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F2936" w:themeColor="accent2"/>
  <w:body>
    <w:sdt>
      <w:sdtPr>
        <w:rPr>
          <w:rFonts w:ascii="Arial Armenian" w:hAnsi="Arial Armenian"/>
        </w:rPr>
        <w:id w:val="5308454"/>
        <w:docPartObj>
          <w:docPartGallery w:val="Cover Pages"/>
          <w:docPartUnique/>
        </w:docPartObj>
      </w:sdtPr>
      <w:sdtEndPr>
        <w:rPr>
          <w:rFonts w:eastAsiaTheme="majorEastAsia" w:cstheme="majorBidi"/>
          <w:b/>
          <w:bCs/>
          <w:i/>
          <w:iCs/>
          <w:color w:val="FFFFFF" w:themeColor="background1"/>
          <w:lang w:val="en-US"/>
        </w:rPr>
      </w:sdtEndPr>
      <w:sdtContent>
        <w:p w:rsidR="0060121F" w:rsidRPr="009E2B13" w:rsidRDefault="005723C6" w:rsidP="009E2B13">
          <w:pPr>
            <w:spacing w:line="480" w:lineRule="auto"/>
            <w:rPr>
              <w:rFonts w:ascii="Arial Armenian" w:hAnsi="Arial Armenian"/>
            </w:rPr>
          </w:pPr>
          <w:r>
            <w:rPr>
              <w:rFonts w:ascii="Arial Armenian" w:hAnsi="Arial Armenian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4" type="#_x0000_t75" style="position:absolute;margin-left:301.95pt;margin-top:69.8pt;width:50.45pt;height:49.3pt;z-index:251664384;mso-position-horizontal-relative:text;mso-position-vertical-relative:text">
                <v:imagedata r:id="rId6" o:title=""/>
                <w10:wrap type="topAndBottom"/>
              </v:shape>
              <o:OLEObject Type="Embed" ProgID="CorelDraw.Graphic.8" ShapeID="_x0000_s1044" DrawAspect="Content" ObjectID="_1327402038" r:id="rId7"/>
            </w:pict>
          </w:r>
          <w:r w:rsidR="002249D0" w:rsidRPr="002249D0">
            <w:rPr>
              <w:rFonts w:ascii="Arial Armenian" w:hAnsi="Arial Armenian"/>
              <w:noProof/>
              <w:lang w:val="en-US" w:eastAsia="zh-TW"/>
            </w:rPr>
            <w:pict>
              <v:group id="_x0000_s1037" style="position:absolute;margin-left:-3.75pt;margin-top:-3.05pt;width:464.8pt;height:380.95pt;z-index:251662336;mso-position-horizontal-relative:page;mso-position-vertical-relative:page" coordorigin="15,15" coordsize="9296,7619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8" type="#_x0000_t32" style="position:absolute;left:15;top:15;width:7512;height:7386" o:connectortype="straight" strokecolor="#f2f2f2 [3041]" strokeweight="3pt">
                  <v:shadow on="t" type="perspective" color="#4e141a [1605]" opacity=".5" offset="1pt" offset2="-1pt"/>
                </v:shape>
                <v:group id="_x0000_s1039" style="position:absolute;left:7095;top:5418;width:2216;height:2216" coordorigin="7907,4350" coordsize="2216,2216">
                  <v:oval id="_x0000_s1040" style="position:absolute;left:7907;top:4350;width:2216;height:2216" fillcolor="#d86b77 [1941]" strokecolor="#9f2936 [3205]" strokeweight="1pt">
                    <v:fill color2="#9f2936 [3205]" focus="50%" type="gradient"/>
                    <v:shadow on="t" type="perspective" color="#4e141a [1605]" offset="1pt" offset2="-3pt"/>
                  </v:oval>
                  <v:oval id="_x0000_s1041" style="position:absolute;left:7961;top:4684;width:1813;height:1813" fillcolor="#9f2936 [3205]" strokecolor="#9f2936 [3205]" strokeweight="10pt">
                    <v:stroke linestyle="thinThin"/>
                    <v:shadow color="#868686"/>
                  </v:oval>
                  <v:oval id="_x0000_s1042" style="position:absolute;left:8006;top:5027;width:1375;height:1375" fillcolor="#d86b77 [1941]" strokecolor="#d86b77 [1941]" strokeweight="1pt">
                    <v:fill color2="#f2cdd1 [661]" angle="-45" focus="-50%" type="gradient"/>
                    <v:shadow on="t" type="perspective" color="#4e141a [1605]" opacity=".5" offset="1pt" offset2="-3pt"/>
                  </v:oval>
                </v:group>
                <w10:wrap anchorx="page" anchory="page"/>
              </v:group>
            </w:pict>
          </w:r>
          <w:r w:rsidR="002249D0" w:rsidRPr="002249D0">
            <w:rPr>
              <w:rFonts w:ascii="Arial Armenian" w:hAnsi="Arial Armenian"/>
              <w:noProof/>
              <w:lang w:val="en-US" w:eastAsia="zh-TW"/>
            </w:rPr>
            <w:pict>
              <v:group id="_x0000_s1026" style="position:absolute;margin-left:2021.5pt;margin-top:0;width:264.55pt;height:690.65pt;z-index:251660288;mso-position-horizontal:right;mso-position-horizontal-relative:page;mso-position-vertical:bottom;mso-position-vertical-relative:page" coordorigin="5531,1258" coordsize="5291,13813">
                <v:shape id="_x0000_s1027" type="#_x0000_t32" style="position:absolute;left:6519;top:1258;width:4303;height:10040;flip:x" o:connectortype="straight" strokecolor="#f2f2f2 [3041]" strokeweight="3pt">
                  <v:shadow type="perspective" color="#4e141a [1605]" opacity=".5" offset="1pt" offset2="-1pt"/>
                </v:shape>
                <v:group id="_x0000_s1028" style="position:absolute;left:5531;top:9226;width:5291;height:5845" coordorigin="5531,9226" coordsize="5291,5845">
                  <v:shape id="_x0000_s1029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white [3201]" strokecolor="#d86b77 [1941]" strokeweight="1pt">
                    <v:fill color2="#e59ca4 [1301]" focusposition="1" focussize="" focus="100%" type="gradient"/>
                    <v:shadow on="t" type="perspective" color="#4e141a [1605]" opacity=".5" offset="1pt" offset2="-3pt"/>
                    <v:path arrowok="t"/>
                  </v:shape>
                  <v:oval id="_x0000_s1030" style="position:absolute;left:6117;top:10212;width:4526;height:4258;rotation:41366637fd;flip:y" fillcolor="#d86b77 [1941]" strokecolor="#9f2936 [3205]" strokeweight="1pt">
                    <v:fill color2="#9f2936 [3205]" focus="50%" type="gradient"/>
                    <v:shadow on="t" type="perspective" color="#4e141a [1605]" offset="1pt" offset2="-3pt"/>
                  </v:oval>
                  <v:oval id="_x0000_s1031" style="position:absolute;left:6217;top:10481;width:3424;height:3221;rotation:41366637fd;flip:y" fillcolor="#9f2936 [3205]" strokecolor="#f2f2f2 [3041]" strokeweight="3pt">
                    <v:shadow on="t" type="perspective" color="#4e141a [1605]" opacity=".5" offset="1pt" offset2="-1pt"/>
                  </v:oval>
                </v:group>
                <w10:wrap anchorx="page" anchory="page"/>
              </v:group>
            </w:pict>
          </w:r>
          <w:r w:rsidR="002249D0" w:rsidRPr="002249D0">
            <w:rPr>
              <w:rFonts w:ascii="Arial Armenian" w:hAnsi="Arial Armenian"/>
              <w:noProof/>
              <w:color w:val="C00000"/>
              <w:lang w:val="en-US" w:eastAsia="zh-TW"/>
            </w:rPr>
            <w:pict>
              <v:group id="_x0000_s1032" style="position:absolute;margin-left:3061.8pt;margin-top:0;width:332.7pt;height:227.25pt;z-index:251661312;mso-position-horizontal:right;mso-position-horizontal-relative:margin;mso-position-vertical:top;mso-position-vertical-relative:page" coordorigin="4136,15" coordsize="6654,4545" o:allowincell="f">
                <v:shape id="_x0000_s1033" type="#_x0000_t32" style="position:absolute;left:4136;top:15;width:3058;height:3855" o:connectortype="straight" strokecolor="#f2f2f2 [3041]" strokeweight="3pt">
                  <v:shadow type="perspective" color="#4e141a [1605]" opacity=".5" offset="1pt" offset2="-1pt"/>
                </v:shape>
                <v:oval id="_x0000_s1034" style="position:absolute;left:6674;top:444;width:4116;height:4116;mso-position-horizontal:center" fillcolor="#d86b77 [1941]" strokecolor="#9f2936 [3205]" strokeweight="1pt">
                  <v:fill color2="#9f2936 [3205]" focus="50%" type="gradient"/>
                  <v:shadow on="t" type="perspective" color="#4e141a [1605]" offset="1pt" offset2="-3pt"/>
                </v:oval>
                <v:oval id="_x0000_s1035" style="position:absolute;left:6773;top:1058;width:3367;height:3367" fillcolor="#9f2936 [3205]" strokecolor="#f2f2f2 [3041]" strokeweight="3pt">
                  <v:shadow on="t" type="perspective" color="#4e141a [1605]" opacity=".5" offset="1pt" offset2="-1pt"/>
                </v:oval>
                <v:oval id="_x0000_s1036" style="position:absolute;left:6856;top:1709;width:2553;height:2553" fillcolor="#d86b77 [1941]" strokecolor="#d86b77 [1941]" strokeweight="1pt">
                  <v:fill color2="#f2cdd1 [661]" angle="-45" focus="-50%" type="gradient"/>
                  <v:shadow on="t" type="perspective" color="#4e141a [1605]" opacity=".5" offset="1pt" offset2="-3pt"/>
                </v:oval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763" w:tblpY="6496"/>
            <w:tblW w:w="4095" w:type="pct"/>
            <w:tblLook w:val="04A0"/>
          </w:tblPr>
          <w:tblGrid>
            <w:gridCol w:w="7839"/>
          </w:tblGrid>
          <w:tr w:rsidR="00C30ECC" w:rsidRPr="009E2B13" w:rsidTr="00C30ECC">
            <w:trPr>
              <w:trHeight w:val="992"/>
            </w:trPr>
            <w:tc>
              <w:tcPr>
                <w:tcW w:w="7838" w:type="dxa"/>
              </w:tcPr>
              <w:p w:rsidR="00C30ECC" w:rsidRPr="009E2B13" w:rsidRDefault="002249D0" w:rsidP="009E2B13">
                <w:pPr>
                  <w:pStyle w:val="NoSpacing"/>
                  <w:spacing w:line="480" w:lineRule="auto"/>
                  <w:rPr>
                    <w:rFonts w:ascii="Arial Armenian" w:eastAsiaTheme="majorEastAsia" w:hAnsi="Arial Armenian" w:cstheme="majorBidi"/>
                    <w:b/>
                    <w:bCs/>
                    <w:color w:val="B35E06" w:themeColor="accent1" w:themeShade="BF"/>
                    <w:sz w:val="48"/>
                    <w:szCs w:val="48"/>
                  </w:rPr>
                </w:pPr>
                <w:sdt>
                  <w:sdtPr>
                    <w:rPr>
                      <w:rFonts w:ascii="Arial Armenian" w:eastAsiaTheme="majorEastAsia" w:hAnsi="Arial Armenian" w:cstheme="majorBidi"/>
                      <w:b/>
                      <w:bCs/>
                      <w:color w:val="FFFFFF" w:themeColor="background1"/>
                      <w:sz w:val="48"/>
                      <w:szCs w:val="48"/>
                    </w:rPr>
                    <w:alias w:val="Title"/>
                    <w:id w:val="703864190"/>
                    <w:placeholder>
                      <w:docPart w:val="11DF327CE8F44A139A5774C27A474EA8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C30ECC" w:rsidRPr="009E2B13">
                      <w:rPr>
                        <w:rFonts w:ascii="Arial Armenian" w:eastAsiaTheme="majorEastAsia" w:hAnsi="Arial Armenian" w:cstheme="majorBidi"/>
                        <w:b/>
                        <w:bCs/>
                        <w:color w:val="FFFFFF" w:themeColor="background1"/>
                        <w:sz w:val="48"/>
                        <w:szCs w:val="48"/>
                        <w:lang w:val="en-US"/>
                      </w:rPr>
                      <w:t>¶</w:t>
                    </w:r>
                    <w:proofErr w:type="spellStart"/>
                    <w:r w:rsidR="00C30ECC" w:rsidRPr="009E2B13">
                      <w:rPr>
                        <w:rFonts w:ascii="Arial Armenian" w:eastAsiaTheme="majorEastAsia" w:hAnsi="Arial Armenian" w:cstheme="majorBidi"/>
                        <w:b/>
                        <w:bCs/>
                        <w:color w:val="FFFFFF" w:themeColor="background1"/>
                        <w:sz w:val="48"/>
                        <w:szCs w:val="48"/>
                        <w:lang w:val="en-US"/>
                      </w:rPr>
                      <w:t>áé</w:t>
                    </w:r>
                    <w:proofErr w:type="spellEnd"/>
                    <w:r w:rsidR="00C30ECC" w:rsidRPr="009E2B13">
                      <w:rPr>
                        <w:rFonts w:ascii="Arial Armenian" w:eastAsiaTheme="majorEastAsia" w:hAnsi="Arial Armenian" w:cstheme="majorBidi"/>
                        <w:b/>
                        <w:bCs/>
                        <w:color w:val="FFFFFF" w:themeColor="background1"/>
                        <w:sz w:val="48"/>
                        <w:szCs w:val="48"/>
                        <w:lang w:val="en-US"/>
                      </w:rPr>
                      <w:t xml:space="preserve"> Ê³ã³ïñÛ³Ý</w:t>
                    </w:r>
                  </w:sdtContent>
                </w:sdt>
              </w:p>
            </w:tc>
          </w:tr>
          <w:tr w:rsidR="00C30ECC" w:rsidRPr="009E2B13" w:rsidTr="00C30ECC">
            <w:trPr>
              <w:trHeight w:val="777"/>
            </w:trPr>
            <w:sdt>
              <w:sdtPr>
                <w:rPr>
                  <w:rFonts w:ascii="Arial Armenian" w:hAnsi="Arial Armenian"/>
                  <w:color w:val="FFFFFF" w:themeColor="background1"/>
                  <w:sz w:val="28"/>
                  <w:szCs w:val="28"/>
                </w:rPr>
                <w:alias w:val="Subtitle"/>
                <w:id w:val="703864195"/>
                <w:placeholder>
                  <w:docPart w:val="94BC5F359C05481E96E34A6559862233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838" w:type="dxa"/>
                  </w:tcPr>
                  <w:p w:rsidR="00C30ECC" w:rsidRPr="009E2B13" w:rsidRDefault="009E2B13" w:rsidP="009E2B13">
                    <w:pPr>
                      <w:pStyle w:val="NoSpacing"/>
                      <w:spacing w:line="480" w:lineRule="auto"/>
                      <w:rPr>
                        <w:rFonts w:ascii="Arial Armenian" w:hAnsi="Arial Armenian"/>
                        <w:color w:val="FFFFFF" w:themeColor="background1"/>
                        <w:sz w:val="28"/>
                        <w:szCs w:val="28"/>
                      </w:rPr>
                    </w:pPr>
                    <w:r w:rsidRPr="009E2B13">
                      <w:rPr>
                        <w:rFonts w:ascii="Arial Armenian" w:hAnsi="Arial Armenian"/>
                        <w:color w:val="FFFFFF" w:themeColor="background1"/>
                        <w:sz w:val="28"/>
                        <w:szCs w:val="28"/>
                        <w:lang w:val="en-US"/>
                      </w:rPr>
                      <w:t xml:space="preserve">¶áñÍ³¹Çñ </w:t>
                    </w:r>
                    <w:proofErr w:type="spellStart"/>
                    <w:r w:rsidRPr="009E2B13">
                      <w:rPr>
                        <w:rFonts w:ascii="Arial Armenian" w:hAnsi="Arial Armenian"/>
                        <w:color w:val="FFFFFF" w:themeColor="background1"/>
                        <w:sz w:val="28"/>
                        <w:szCs w:val="28"/>
                        <w:lang w:val="en-US"/>
                      </w:rPr>
                      <w:t>îÝûñ</w:t>
                    </w:r>
                    <w:proofErr w:type="spellEnd"/>
                    <w:r w:rsidRPr="009E2B13">
                      <w:rPr>
                        <w:rFonts w:ascii="Arial Armenian" w:hAnsi="Arial Armenian"/>
                        <w:color w:val="FFFFFF" w:themeColor="background1"/>
                        <w:sz w:val="28"/>
                        <w:szCs w:val="28"/>
                        <w:lang w:val="en-US"/>
                      </w:rPr>
                      <w:t>»Ý</w:t>
                    </w:r>
                  </w:p>
                </w:tc>
              </w:sdtContent>
            </w:sdt>
          </w:tr>
          <w:tr w:rsidR="00C30ECC" w:rsidRPr="009E2B13" w:rsidTr="00C30ECC">
            <w:trPr>
              <w:trHeight w:val="777"/>
            </w:trPr>
            <w:tc>
              <w:tcPr>
                <w:tcW w:w="7838" w:type="dxa"/>
              </w:tcPr>
              <w:p w:rsidR="00C30ECC" w:rsidRPr="009E2B13" w:rsidRDefault="00C30ECC" w:rsidP="009E2B13">
                <w:pPr>
                  <w:pStyle w:val="NoSpacing"/>
                  <w:spacing w:line="480" w:lineRule="auto"/>
                  <w:rPr>
                    <w:rFonts w:ascii="Arial Armenian" w:hAnsi="Arial Armenian"/>
                    <w:color w:val="FFFFFF" w:themeColor="background1"/>
                    <w:sz w:val="28"/>
                    <w:szCs w:val="28"/>
                    <w:lang w:val="en-US"/>
                  </w:rPr>
                </w:pPr>
              </w:p>
            </w:tc>
          </w:tr>
          <w:tr w:rsidR="00C30ECC" w:rsidRPr="00153A82" w:rsidTr="00C30ECC">
            <w:trPr>
              <w:trHeight w:val="3002"/>
            </w:trPr>
            <w:tc>
              <w:tcPr>
                <w:tcW w:w="7838" w:type="dxa"/>
              </w:tcPr>
              <w:p w:rsidR="00153A82" w:rsidRPr="00662666" w:rsidRDefault="00153A82" w:rsidP="009E2B13">
                <w:pPr>
                  <w:pStyle w:val="NoSpacing"/>
                  <w:spacing w:line="480" w:lineRule="auto"/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</w:pP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Ծնվել է 1980/05/28 ՀՀ-ում, ք. Կապան.                                          Ավարտել է  Երևանի պետական տնտեսա </w:t>
                </w:r>
                <w:r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val="en-US" w:eastAsia="en-US"/>
                  </w:rPr>
                  <w:t>գ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իտական       ինստիտուտի Տնտեսա </w:t>
                </w:r>
                <w:r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val="en-US" w:eastAsia="en-US"/>
                  </w:rPr>
                  <w:t>գ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իտության ֆակուլտետը (1996-2001թթ.),  2001-2004թ. Երևանի պետական տնտեսա</w:t>
                </w:r>
                <w:r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գ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իտական ինստիտուտի ասպիրանտուրան (տնտեսա</w:t>
                </w:r>
                <w:r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գ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իտության թեկնածու),                   15.10.2002-20.12.2004թ. աշխատել է ՀՀ ֆինանսների և էկոնոմիկայի նախարարությունում` որպես նախարարի տեղակալի օ</w:t>
                </w:r>
                <w:r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գ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նական, նախարարի օ</w:t>
                </w:r>
                <w:r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գ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նական,</w:t>
                </w:r>
              </w:p>
              <w:p w:rsidR="00153A82" w:rsidRPr="00662666" w:rsidRDefault="00153A82" w:rsidP="009E2B13">
                <w:pPr>
                  <w:pStyle w:val="NoSpacing"/>
                  <w:spacing w:line="480" w:lineRule="auto"/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</w:pP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01.03.2005-11.11.2005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թ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. 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աշխատել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 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է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 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Մխիթար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 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Գոշ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 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հայ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-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ռուսական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 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համալսարանում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` 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որպես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 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կառավարման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 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ամբիոնի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 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դասախոս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, 14.11.2005-27.08.2007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թ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. 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աշխատել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 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է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 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ՀՀ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 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ֆինանսների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 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և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 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էկոնոմիկայի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 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նախարարությունում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` 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որպես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 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Մակրոտնտեսական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 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քաղաքականության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 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վարչության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 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մակրոտնտեսական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 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ծրա</w:t>
                </w:r>
                <w:r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գ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րավորման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 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բաժնի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 </w:t>
                </w:r>
                <w:r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գ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լխավոր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 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մասնա</w:t>
                </w:r>
                <w:r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գ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ետ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, 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այնուհետև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`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Եվրամիության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 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տեխնիկական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 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օ</w:t>
                </w:r>
                <w:r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գ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նության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 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կոորդինացման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 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բաժնի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 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խորհրդատու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,</w:t>
                </w:r>
              </w:p>
              <w:p w:rsidR="00153A82" w:rsidRPr="00662666" w:rsidRDefault="00153A82" w:rsidP="009E2B13">
                <w:pPr>
                  <w:pStyle w:val="NoSpacing"/>
                  <w:spacing w:line="480" w:lineRule="auto"/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</w:pP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01.09.2007-21.02.2008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թ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.  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աշխատել է  ՙԵվրասիա՚ միջազ</w:t>
                </w:r>
                <w:r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գ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ային 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lastRenderedPageBreak/>
                  <w:t>համալսարանում` որպես Կառավարման ամբիոնի վարիչ, այնուհետև` Հետազոտությունների և զար</w:t>
                </w:r>
                <w:r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գ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ացման բաժնի ղեկավար,</w:t>
                </w:r>
              </w:p>
              <w:p w:rsidR="00153A82" w:rsidRPr="00662666" w:rsidRDefault="00153A82" w:rsidP="009E2B13">
                <w:pPr>
                  <w:pStyle w:val="NoSpacing"/>
                  <w:spacing w:line="480" w:lineRule="auto"/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</w:pP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21.02.2008-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ից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 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աշխատում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 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է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 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ՙՆաիրի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 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Ինշուրանս՚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 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ԱՍՊԸ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-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ում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, (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Մեթոդաբանության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 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և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 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զարգացման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 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բաժնի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 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պետ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, 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Ներքին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 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աուդիտի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 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ղեկավար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,  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Գործադիր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 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տնօրենի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 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տեղակալ</w:t>
                </w:r>
                <w:r w:rsidRPr="00662666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 xml:space="preserve">), </w:t>
                </w:r>
              </w:p>
              <w:p w:rsidR="00C30ECC" w:rsidRPr="00153A82" w:rsidRDefault="00153A82" w:rsidP="009E2B13">
                <w:pPr>
                  <w:pStyle w:val="NoSpacing"/>
                  <w:spacing w:line="480" w:lineRule="auto"/>
                  <w:rPr>
                    <w:rFonts w:ascii="Arial Armenian" w:hAnsi="Arial Armenian"/>
                    <w:color w:val="FFFFFF" w:themeColor="background1"/>
                    <w:sz w:val="24"/>
                    <w:szCs w:val="24"/>
                    <w:lang w:val="en-US"/>
                  </w:rPr>
                </w:pP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val="en-US" w:eastAsia="en-US"/>
                  </w:rPr>
                  <w:t>14.08.2009-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ից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val="en-US" w:eastAsia="en-US"/>
                  </w:rPr>
                  <w:t xml:space="preserve"> 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Գործադիր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val="en-US" w:eastAsia="en-US"/>
                  </w:rPr>
                  <w:t xml:space="preserve"> </w:t>
                </w:r>
                <w:r w:rsidRPr="00153A82">
                  <w:rPr>
                    <w:rFonts w:ascii="Sylfaen" w:eastAsia="Times New Roman" w:hAnsi="Sylfaen" w:cs="Times New Roman"/>
                    <w:b/>
                    <w:i/>
                    <w:noProof/>
                    <w:snapToGrid w:val="0"/>
                    <w:color w:val="FFFFFF" w:themeColor="background1"/>
                    <w:sz w:val="24"/>
                    <w:szCs w:val="24"/>
                    <w:lang w:eastAsia="en-US"/>
                  </w:rPr>
                  <w:t>տնօրեն</w:t>
                </w:r>
                <w:sdt>
                  <w:sdtPr>
                    <w:rPr>
                      <w:rFonts w:ascii="Sylfaen" w:eastAsia="Times New Roman" w:hAnsi="Sylfaen" w:cs="Times New Roman"/>
                      <w:b/>
                      <w:i/>
                      <w:noProof/>
                      <w:snapToGrid w:val="0"/>
                      <w:color w:val="FFFFFF" w:themeColor="background1"/>
                      <w:sz w:val="24"/>
                      <w:szCs w:val="24"/>
                      <w:lang w:val="en-US" w:eastAsia="en-US"/>
                    </w:rPr>
                    <w:alias w:val="Abstract"/>
                    <w:id w:val="703864200"/>
                    <w:placeholder>
                      <w:docPart w:val="3FD288359EBB49958E053A410763AFF3"/>
                    </w:placeholder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Content>
                    <w:r w:rsidRPr="00153A82">
                      <w:rPr>
                        <w:rFonts w:ascii="Sylfaen" w:eastAsia="Times New Roman" w:hAnsi="Sylfaen" w:cs="Times New Roman"/>
                        <w:b/>
                        <w:i/>
                        <w:noProof/>
                        <w:snapToGrid w:val="0"/>
                        <w:color w:val="FFFFFF" w:themeColor="background1"/>
                        <w:sz w:val="24"/>
                        <w:szCs w:val="24"/>
                        <w:lang w:val="en-US" w:eastAsia="en-US"/>
                      </w:rPr>
                      <w:t>:</w:t>
                    </w:r>
                  </w:sdtContent>
                </w:sdt>
              </w:p>
            </w:tc>
          </w:tr>
          <w:tr w:rsidR="00C30ECC" w:rsidRPr="00153A82" w:rsidTr="00C30ECC">
            <w:trPr>
              <w:trHeight w:val="590"/>
            </w:trPr>
            <w:tc>
              <w:tcPr>
                <w:tcW w:w="7838" w:type="dxa"/>
              </w:tcPr>
              <w:p w:rsidR="00C30ECC" w:rsidRPr="00153A82" w:rsidRDefault="00C30ECC" w:rsidP="009E2B13">
                <w:pPr>
                  <w:pStyle w:val="NoSpacing"/>
                  <w:spacing w:line="480" w:lineRule="auto"/>
                  <w:rPr>
                    <w:rFonts w:ascii="Arial Armenian" w:hAnsi="Arial Armenian"/>
                    <w:color w:val="FFFFFF" w:themeColor="background1"/>
                    <w:lang w:val="en-US"/>
                  </w:rPr>
                </w:pPr>
              </w:p>
            </w:tc>
          </w:tr>
          <w:tr w:rsidR="00C30ECC" w:rsidRPr="009E2B13" w:rsidTr="00C30ECC">
            <w:trPr>
              <w:trHeight w:val="617"/>
            </w:trPr>
            <w:sdt>
              <w:sdtPr>
                <w:rPr>
                  <w:rFonts w:ascii="Arial Armenian" w:hAnsi="Arial Armenian"/>
                  <w:b/>
                  <w:bCs/>
                  <w:color w:val="FFFFFF" w:themeColor="background1"/>
                </w:rPr>
                <w:alias w:val="Author"/>
                <w:id w:val="703864205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7838" w:type="dxa"/>
                  </w:tcPr>
                  <w:p w:rsidR="00C30ECC" w:rsidRPr="009E2B13" w:rsidRDefault="00153A82" w:rsidP="00153A82">
                    <w:pPr>
                      <w:pStyle w:val="NoSpacing"/>
                      <w:spacing w:line="480" w:lineRule="auto"/>
                      <w:rPr>
                        <w:rFonts w:ascii="Arial Armenian" w:hAnsi="Arial Armenian"/>
                        <w:b/>
                        <w:bCs/>
                        <w:color w:val="FFFFFF" w:themeColor="background1"/>
                      </w:rPr>
                    </w:pPr>
                    <w:r>
                      <w:rPr>
                        <w:rFonts w:ascii="Arial Armenian" w:hAnsi="Arial Armenian"/>
                        <w:b/>
                        <w:bCs/>
                        <w:color w:val="FFFFFF" w:themeColor="background1"/>
                        <w:lang w:val="en-US"/>
                      </w:rPr>
                      <w:t>“</w:t>
                    </w:r>
                    <w:proofErr w:type="spellStart"/>
                    <w:r>
                      <w:rPr>
                        <w:rFonts w:ascii="Sylfaen" w:hAnsi="Sylfaen"/>
                        <w:b/>
                        <w:bCs/>
                        <w:color w:val="FFFFFF" w:themeColor="background1"/>
                        <w:lang w:val="en-US"/>
                      </w:rPr>
                      <w:t>Նաիրի</w:t>
                    </w:r>
                    <w:proofErr w:type="spellEnd"/>
                    <w:r>
                      <w:rPr>
                        <w:rFonts w:ascii="Sylfaen" w:hAnsi="Sylfaen"/>
                        <w:b/>
                        <w:bCs/>
                        <w:color w:val="FFFFFF" w:themeColor="background1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Sylfaen" w:hAnsi="Sylfaen"/>
                        <w:b/>
                        <w:bCs/>
                        <w:color w:val="FFFFFF" w:themeColor="background1"/>
                        <w:lang w:val="en-US"/>
                      </w:rPr>
                      <w:t>Ինշուրանս</w:t>
                    </w:r>
                    <w:proofErr w:type="spellEnd"/>
                    <w:r>
                      <w:rPr>
                        <w:rFonts w:ascii="Arial Armenian" w:hAnsi="Arial Armenian"/>
                        <w:b/>
                        <w:bCs/>
                        <w:color w:val="FFFFFF" w:themeColor="background1"/>
                        <w:lang w:val="en-US"/>
                      </w:rPr>
                      <w:t xml:space="preserve">” </w:t>
                    </w:r>
                    <w:r>
                      <w:rPr>
                        <w:rFonts w:ascii="Sylfaen" w:hAnsi="Sylfaen"/>
                        <w:b/>
                        <w:bCs/>
                        <w:color w:val="FFFFFF" w:themeColor="background1"/>
                        <w:lang w:val="en-US"/>
                      </w:rPr>
                      <w:t>ԱՍՊԸ</w:t>
                    </w:r>
                  </w:p>
                </w:tc>
              </w:sdtContent>
            </w:sdt>
          </w:tr>
          <w:tr w:rsidR="00C30ECC" w:rsidRPr="009E2B13" w:rsidTr="00C30ECC">
            <w:trPr>
              <w:trHeight w:val="617"/>
            </w:trPr>
            <w:sdt>
              <w:sdtPr>
                <w:rPr>
                  <w:rFonts w:ascii="Arial Armenian" w:hAnsi="Arial Armenian"/>
                  <w:b/>
                  <w:bCs/>
                  <w:color w:val="FFFFFF" w:themeColor="background1"/>
                </w:rPr>
                <w:alias w:val="Date"/>
                <w:id w:val="703864210"/>
                <w:dataBinding w:prefixMappings="xmlns:ns0='http://schemas.microsoft.com/office/2006/coverPageProps'" w:xpath="/ns0:CoverPageProperties[1]/ns0:PublishDate[1]" w:storeItemID="{55AF091B-3C7A-41E3-B477-F2FDAA23CFDA}"/>
                <w:date w:fullDate="2010-01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tc>
                  <w:tcPr>
                    <w:tcW w:w="7838" w:type="dxa"/>
                  </w:tcPr>
                  <w:p w:rsidR="00C30ECC" w:rsidRPr="009E2B13" w:rsidRDefault="00153A82" w:rsidP="00153A82">
                    <w:pPr>
                      <w:pStyle w:val="NoSpacing"/>
                      <w:spacing w:line="480" w:lineRule="auto"/>
                      <w:rPr>
                        <w:rFonts w:ascii="Arial Armenian" w:hAnsi="Arial Armenian"/>
                        <w:b/>
                        <w:bCs/>
                        <w:color w:val="FFFFFF" w:themeColor="background1"/>
                      </w:rPr>
                    </w:pPr>
                    <w:r>
                      <w:rPr>
                        <w:rFonts w:ascii="Arial Armenian" w:hAnsi="Arial Armenian"/>
                        <w:b/>
                        <w:bCs/>
                        <w:color w:val="FFFFFF" w:themeColor="background1"/>
                        <w:lang w:val="en-US"/>
                      </w:rPr>
                      <w:t>1/1/2010</w:t>
                    </w:r>
                  </w:p>
                </w:tc>
              </w:sdtContent>
            </w:sdt>
          </w:tr>
          <w:tr w:rsidR="00C30ECC" w:rsidRPr="009E2B13" w:rsidTr="00C30ECC">
            <w:trPr>
              <w:trHeight w:val="617"/>
            </w:trPr>
            <w:tc>
              <w:tcPr>
                <w:tcW w:w="7838" w:type="dxa"/>
              </w:tcPr>
              <w:p w:rsidR="00C30ECC" w:rsidRPr="009E2B13" w:rsidRDefault="00C30ECC" w:rsidP="009E2B13">
                <w:pPr>
                  <w:pStyle w:val="NoSpacing"/>
                  <w:spacing w:line="480" w:lineRule="auto"/>
                  <w:rPr>
                    <w:rFonts w:ascii="Arial Armenian" w:hAnsi="Arial Armenian"/>
                    <w:b/>
                    <w:bCs/>
                    <w:color w:val="FFFFFF" w:themeColor="background1"/>
                  </w:rPr>
                </w:pPr>
              </w:p>
            </w:tc>
          </w:tr>
        </w:tbl>
        <w:p w:rsidR="0060121F" w:rsidRPr="009E2B13" w:rsidRDefault="002249D0" w:rsidP="009E2B13">
          <w:pPr>
            <w:spacing w:line="480" w:lineRule="auto"/>
            <w:rPr>
              <w:rFonts w:ascii="Arial Armenian" w:eastAsiaTheme="majorEastAsia" w:hAnsi="Arial Armenian" w:cstheme="majorBidi"/>
              <w:b/>
              <w:bCs/>
              <w:i/>
              <w:iCs/>
              <w:color w:val="F07F09" w:themeColor="accent1"/>
              <w:lang w:val="en-US"/>
            </w:rPr>
          </w:pPr>
          <w:r w:rsidRPr="002249D0">
            <w:rPr>
              <w:rFonts w:ascii="Arial Armenian" w:eastAsiaTheme="majorEastAsia" w:hAnsi="Arial Armenian" w:cstheme="majorBidi"/>
              <w:b/>
              <w:bCs/>
              <w:i/>
              <w:iCs/>
              <w:noProof/>
              <w:color w:val="FFFFFF" w:themeColor="background1"/>
            </w:rPr>
            <w:pict>
              <v:shape id="_x0000_s1043" type="#_x0000_t32" style="position:absolute;margin-left:302.7pt;margin-top:67.05pt;width:206.5pt;height:478.55pt;flip:y;z-index:251663360;mso-position-horizontal-relative:text;mso-position-vertical-relative:text" o:connectortype="straight" strokecolor="#f2f2f2 [3041]" strokeweight="3pt">
                <v:shadow type="perspective" color="#4e141a [1605]" opacity=".5" offset="1pt" offset2="-1pt"/>
              </v:shape>
            </w:pict>
          </w:r>
        </w:p>
      </w:sdtContent>
    </w:sdt>
    <w:sectPr w:rsidR="0060121F" w:rsidRPr="009E2B13" w:rsidSect="0060121F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0121F"/>
    <w:rsid w:val="00153A82"/>
    <w:rsid w:val="002249D0"/>
    <w:rsid w:val="005723C6"/>
    <w:rsid w:val="0060121F"/>
    <w:rsid w:val="00662666"/>
    <w:rsid w:val="009E2B13"/>
    <w:rsid w:val="00C30ECC"/>
    <w:rsid w:val="00D439AB"/>
    <w:rsid w:val="00DA7F36"/>
    <w:rsid w:val="00EA1685"/>
    <w:rsid w:val="00FC1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05]"/>
    </o:shapedefaults>
    <o:shapelayout v:ext="edit">
      <o:idmap v:ext="edit" data="1"/>
      <o:rules v:ext="edit">
        <o:r id="V:Rule5" type="connector" idref="#_x0000_s1027"/>
        <o:r id="V:Rule6" type="connector" idref="#_x0000_s1033"/>
        <o:r id="V:Rule7" type="connector" idref="#_x0000_s1038"/>
        <o:r id="V:Rule8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F36"/>
  </w:style>
  <w:style w:type="paragraph" w:styleId="Heading1">
    <w:name w:val="heading 1"/>
    <w:basedOn w:val="Normal"/>
    <w:next w:val="Normal"/>
    <w:link w:val="Heading1Char"/>
    <w:uiPriority w:val="9"/>
    <w:qFormat/>
    <w:rsid w:val="006012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12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12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07F09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12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0121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0121F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0121F"/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121F"/>
    <w:rPr>
      <w:rFonts w:asciiTheme="majorHAnsi" w:eastAsiaTheme="majorEastAsia" w:hAnsiTheme="majorHAnsi" w:cstheme="majorBidi"/>
      <w:b/>
      <w:bCs/>
      <w:color w:val="F07F09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0121F"/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character" w:customStyle="1" w:styleId="NoSpacingChar">
    <w:name w:val="No Spacing Char"/>
    <w:basedOn w:val="DefaultParagraphFont"/>
    <w:link w:val="NoSpacing"/>
    <w:uiPriority w:val="1"/>
    <w:rsid w:val="0060121F"/>
  </w:style>
  <w:style w:type="paragraph" w:styleId="BalloonText">
    <w:name w:val="Balloon Text"/>
    <w:basedOn w:val="Normal"/>
    <w:link w:val="BalloonTextChar"/>
    <w:uiPriority w:val="99"/>
    <w:semiHidden/>
    <w:unhideWhenUsed/>
    <w:rsid w:val="00601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2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1DF327CE8F44A139A5774C27A474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40C99-68E7-4495-B0A4-D063F87C2308}"/>
      </w:docPartPr>
      <w:docPartBody>
        <w:p w:rsidR="00CD0F1D" w:rsidRDefault="00D92469" w:rsidP="00D92469">
          <w:pPr>
            <w:pStyle w:val="11DF327CE8F44A139A5774C27A474EA8"/>
          </w:pPr>
          <w: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48"/>
              <w:szCs w:val="48"/>
            </w:rPr>
            <w:t>[Type the document title]</w:t>
          </w:r>
        </w:p>
      </w:docPartBody>
    </w:docPart>
    <w:docPart>
      <w:docPartPr>
        <w:name w:val="94BC5F359C05481E96E34A6559862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77C36-F298-4F4B-9723-88773493710B}"/>
      </w:docPartPr>
      <w:docPartBody>
        <w:p w:rsidR="00CD0F1D" w:rsidRDefault="00D92469" w:rsidP="00D92469">
          <w:pPr>
            <w:pStyle w:val="94BC5F359C05481E96E34A6559862233"/>
          </w:pPr>
          <w:r>
            <w:rPr>
              <w:color w:val="484329" w:themeColor="background2" w:themeShade="3F"/>
              <w:sz w:val="28"/>
              <w:szCs w:val="28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D92469"/>
    <w:rsid w:val="00414087"/>
    <w:rsid w:val="00656DA7"/>
    <w:rsid w:val="00CD0F1D"/>
    <w:rsid w:val="00D92469"/>
    <w:rsid w:val="00F43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1F3DBEB8BF434C9A8BB473360B790A">
    <w:name w:val="E81F3DBEB8BF434C9A8BB473360B790A"/>
    <w:rsid w:val="00D92469"/>
  </w:style>
  <w:style w:type="paragraph" w:customStyle="1" w:styleId="4FF4045F8DF14E89B21270DD38469824">
    <w:name w:val="4FF4045F8DF14E89B21270DD38469824"/>
    <w:rsid w:val="00D92469"/>
  </w:style>
  <w:style w:type="paragraph" w:customStyle="1" w:styleId="310E929F154B42BAB305B5813587A7C7">
    <w:name w:val="310E929F154B42BAB305B5813587A7C7"/>
    <w:rsid w:val="00D92469"/>
  </w:style>
  <w:style w:type="paragraph" w:customStyle="1" w:styleId="B1B38AAC0F63425BBDC0FB31E8FAE254">
    <w:name w:val="B1B38AAC0F63425BBDC0FB31E8FAE254"/>
    <w:rsid w:val="00D92469"/>
  </w:style>
  <w:style w:type="paragraph" w:customStyle="1" w:styleId="BA7FB1B280AA4286AD665C35D16C6B64">
    <w:name w:val="BA7FB1B280AA4286AD665C35D16C6B64"/>
    <w:rsid w:val="00D92469"/>
  </w:style>
  <w:style w:type="paragraph" w:customStyle="1" w:styleId="DF4B4CC541D64641B6E29EC487C094D2">
    <w:name w:val="DF4B4CC541D64641B6E29EC487C094D2"/>
    <w:rsid w:val="00D92469"/>
  </w:style>
  <w:style w:type="paragraph" w:customStyle="1" w:styleId="671BCACEB6684583959123A2BE8CFF4D">
    <w:name w:val="671BCACEB6684583959123A2BE8CFF4D"/>
    <w:rsid w:val="00D92469"/>
  </w:style>
  <w:style w:type="paragraph" w:customStyle="1" w:styleId="A3C89DCFF96B490FB0F172C68B8EBB6E">
    <w:name w:val="A3C89DCFF96B490FB0F172C68B8EBB6E"/>
    <w:rsid w:val="00D92469"/>
  </w:style>
  <w:style w:type="paragraph" w:customStyle="1" w:styleId="AC477DDC63BE476CB5C74631F649FA00">
    <w:name w:val="AC477DDC63BE476CB5C74631F649FA00"/>
    <w:rsid w:val="00D92469"/>
  </w:style>
  <w:style w:type="paragraph" w:customStyle="1" w:styleId="3777F7D4C3C44D16BAB01FE1809E6B74">
    <w:name w:val="3777F7D4C3C44D16BAB01FE1809E6B74"/>
    <w:rsid w:val="00D92469"/>
  </w:style>
  <w:style w:type="paragraph" w:customStyle="1" w:styleId="11DF327CE8F44A139A5774C27A474EA8">
    <w:name w:val="11DF327CE8F44A139A5774C27A474EA8"/>
    <w:rsid w:val="00D92469"/>
  </w:style>
  <w:style w:type="paragraph" w:customStyle="1" w:styleId="94BC5F359C05481E96E34A6559862233">
    <w:name w:val="94BC5F359C05481E96E34A6559862233"/>
    <w:rsid w:val="00D92469"/>
  </w:style>
  <w:style w:type="paragraph" w:customStyle="1" w:styleId="3FD288359EBB49958E053A410763AFF3">
    <w:name w:val="3FD288359EBB49958E053A410763AFF3"/>
    <w:rsid w:val="00D92469"/>
  </w:style>
  <w:style w:type="paragraph" w:customStyle="1" w:styleId="4901DF9ED72640C791AF65CFBE09B58D">
    <w:name w:val="4901DF9ED72640C791AF65CFBE09B58D"/>
    <w:rsid w:val="00D92469"/>
  </w:style>
  <w:style w:type="paragraph" w:customStyle="1" w:styleId="66B0FA793B95483392AD89EB5FBF0E40">
    <w:name w:val="66B0FA793B95483392AD89EB5FBF0E40"/>
    <w:rsid w:val="00D92469"/>
  </w:style>
  <w:style w:type="paragraph" w:customStyle="1" w:styleId="3338BAE0C4D0474B8E4A81481322FB01">
    <w:name w:val="3338BAE0C4D0474B8E4A81481322FB01"/>
    <w:rsid w:val="00D92469"/>
  </w:style>
  <w:style w:type="paragraph" w:customStyle="1" w:styleId="5967FCB0415542AD8A7BBCEE1846950F">
    <w:name w:val="5967FCB0415542AD8A7BBCEE1846950F"/>
    <w:rsid w:val="00D92469"/>
  </w:style>
  <w:style w:type="paragraph" w:customStyle="1" w:styleId="81CA0BCB625A4A19AF677114B0F9A043">
    <w:name w:val="81CA0BCB625A4A19AF677114B0F9A043"/>
    <w:rsid w:val="00D92469"/>
  </w:style>
  <w:style w:type="paragraph" w:customStyle="1" w:styleId="E56104F9326443BA9CE4C813508CF36E">
    <w:name w:val="E56104F9326443BA9CE4C813508CF36E"/>
    <w:rsid w:val="00D92469"/>
  </w:style>
  <w:style w:type="paragraph" w:customStyle="1" w:styleId="1E5B27ACF41C4E7AB85F1CF7D26A4BA3">
    <w:name w:val="1E5B27ACF41C4E7AB85F1CF7D26A4BA3"/>
    <w:rsid w:val="00D9246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2010-01-01T00:00:00</PublishDate>
  <Abstract>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E25089-CAC6-4A29-AC8A-86056AB90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Compmarket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¶áé Ê³ã³ïñÛ³Ý</dc:title>
  <dc:subject>¶áñÍ³¹Çñ îÝûñ»Ý</dc:subject>
  <dc:creator>“Նաիրի Ինշուրանս” ԱՍՊԸ</dc:creator>
  <cp:keywords/>
  <dc:description/>
  <cp:lastModifiedBy>Comp</cp:lastModifiedBy>
  <cp:revision>7</cp:revision>
  <dcterms:created xsi:type="dcterms:W3CDTF">2010-02-11T07:17:00Z</dcterms:created>
  <dcterms:modified xsi:type="dcterms:W3CDTF">2010-02-11T10:01:00Z</dcterms:modified>
</cp:coreProperties>
</file>